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4: Trustees in Action</w:t>
            </w:r>
          </w:p>
          <w:p>
            <w:r>
              <w:t>Expand trustee knowledge: hold a mock board meeting with a real-style budget choice, then write a Letter to the Board (summative).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Social Awareness &amp; Responsibility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Who Represents Us?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Systems of government vary in their respect for human rights and freedoms.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students be heard by the people who run our schools?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where school board money comes from.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take a stakeholder's perspective in a board decision.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write a plan of action to share with the board.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Levels of government and their main functions and sources of funding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Boards are funded by the province; they set budgets and policies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budget, stakeholder, motion, delegation, plan of action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ultimately supports the well-being of the self, the family, the community, the land, the spirits, and the ancestors.</w:t>
            </w:r>
          </w:p>
          <w:p>
            <w:r>
              <w:t>Decisions affect the whole community and future generations; boards consider well-being, not just cost.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Role cards with sentence starters; roles can be shared.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Letter can be written, drawn with captions, or recorded.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specific hazards. Debate ideas respectfully; use agree/disagree frames.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Letter to the Board and End of Unit Concepts Check, with the unit rubric. Dates: TBD.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is one thing you would change about our school, and who could help?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Rubric, Concepts Check (answer key), and final I Can Tracker kept as evidence.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Recall the Trustee Video: trustees decide together and vote as a group; money from the province.</w:t>
            </w:r>
          </w:p>
          <w:p>
            <w:r>
              <w:t>•  Present the scenario: $10,000 to spend at our school. Three options.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BCSTA Trustee Responsibilities (teacher background): https://bcsta.org/trustee-responsibilities/</w:t>
            </w:r>
          </w:p>
          <w:p>
            <w:r/>
          </w:p>
          <w:p>
            <w:r>
              <w:t>Role cards: trustees, students, parents, staff (in Activity 4)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Mock board meeting: a board chair runs it; stakeholders speak; board votes.</w:t>
            </w:r>
          </w:p>
          <w:p>
            <w:r>
              <w:t>•  Write a Letter to the Board: problem, idea, reason (Activity 4).</w:t>
            </w:r>
          </w:p>
          <w:p>
            <w:r>
              <w:t>•  End of Unit Concepts Check (10 min).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SD23 Board of Education (public meetings, how to write the board): https://www.sd23.bc.ca/board-of-education</w:t>
            </w:r>
          </w:p>
          <w:p>
            <w:r/>
          </w:p>
          <w:p>
            <w:r>
              <w:t>Activity 4 - Letter to the Board (printable)</w:t>
            </w:r>
          </w:p>
          <w:p>
            <w:r/>
          </w:p>
          <w:p>
            <w:r>
              <w:t>End of Unit Concepts Check and ANSWER KEY (printable)</w:t>
            </w:r>
          </w:p>
          <w:p>
            <w:r/>
          </w:p>
          <w:p>
            <w:r>
              <w:t>Optional: Student Vote BC 2026 local elections (register the class): https://studentvote.ca/current-programs/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Final I Can Tracker; optional: send letters to the board.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Student I Can Tracker (printable)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